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D3" w:rsidRPr="00594ED3" w:rsidRDefault="00594ED3" w:rsidP="00594ED3">
      <w:pPr>
        <w:jc w:val="center"/>
        <w:outlineLvl w:val="1"/>
        <w:rPr>
          <w:rFonts w:ascii="Verdana" w:hAnsi="Verdana"/>
          <w:b/>
          <w:bCs/>
          <w:i/>
          <w:iCs/>
          <w:color w:val="444444"/>
          <w:sz w:val="21"/>
          <w:szCs w:val="21"/>
        </w:rPr>
      </w:pPr>
      <w:bookmarkStart w:id="0" w:name="_GoBack"/>
      <w:bookmarkEnd w:id="0"/>
      <w:r w:rsidRPr="00594ED3">
        <w:rPr>
          <w:rFonts w:ascii="Verdana" w:hAnsi="Verdana"/>
          <w:b/>
          <w:bCs/>
          <w:i/>
          <w:iCs/>
          <w:color w:val="444444"/>
          <w:sz w:val="21"/>
          <w:szCs w:val="21"/>
        </w:rPr>
        <w:t>Профессиональный стандарт "Педагог дополнительного образования детей и взрослых"</w:t>
      </w:r>
    </w:p>
    <w:p w:rsidR="00594ED3" w:rsidRPr="00594ED3" w:rsidRDefault="00594ED3" w:rsidP="00594ED3">
      <w:pPr>
        <w:jc w:val="right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УТВЕРЖДЕН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приказом Министерства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труда и социальной защиты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Российской Федерации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от 5 мая 2018 года N 298н</w:t>
      </w:r>
    </w:p>
    <w:p w:rsidR="00594ED3" w:rsidRPr="00594ED3" w:rsidRDefault="00594ED3" w:rsidP="00594ED3">
      <w:pPr>
        <w:jc w:val="center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     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Педагог дополнительного образования детей и взрослых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6"/>
        <w:gridCol w:w="2995"/>
      </w:tblGrid>
      <w:tr w:rsidR="00594ED3" w:rsidRPr="00594ED3" w:rsidTr="00594ED3">
        <w:trPr>
          <w:trHeight w:val="15"/>
        </w:trPr>
        <w:tc>
          <w:tcPr>
            <w:tcW w:w="831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</w:tr>
      <w:tr w:rsidR="00594ED3" w:rsidRPr="00594ED3" w:rsidTr="00594ED3">
        <w:tc>
          <w:tcPr>
            <w:tcW w:w="8316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</w:rPr>
            </w:pPr>
            <w:r w:rsidRPr="00594ED3">
              <w:rPr>
                <w:rFonts w:ascii="Verdana" w:hAnsi="Verdana"/>
                <w:color w:val="333333"/>
              </w:rPr>
              <w:t>513</w:t>
            </w:r>
          </w:p>
        </w:tc>
      </w:tr>
      <w:tr w:rsidR="00594ED3" w:rsidRPr="00594ED3" w:rsidTr="00594ED3">
        <w:tc>
          <w:tcPr>
            <w:tcW w:w="8316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</w:rPr>
            </w:pPr>
            <w:r w:rsidRPr="00594ED3">
              <w:rPr>
                <w:rFonts w:ascii="Verdana" w:hAnsi="Verdana"/>
                <w:color w:val="333333"/>
              </w:rPr>
              <w:t>Регистрационный номер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I. Общие сведения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3"/>
        <w:gridCol w:w="354"/>
        <w:gridCol w:w="1334"/>
      </w:tblGrid>
      <w:tr w:rsidR="00594ED3" w:rsidRPr="00594ED3" w:rsidTr="00594ED3">
        <w:trPr>
          <w:trHeight w:val="15"/>
        </w:trPr>
        <w:tc>
          <w:tcPr>
            <w:tcW w:w="961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961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Педагогическая деятельность в дополнительном образовании детей и взрослых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01.003</w:t>
            </w:r>
          </w:p>
        </w:tc>
      </w:tr>
      <w:tr w:rsidR="00594ED3" w:rsidRPr="00594ED3" w:rsidTr="00594ED3">
        <w:tc>
          <w:tcPr>
            <w:tcW w:w="961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 вида профессиональной деятельности)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Основная цель вида профессиональной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1"/>
      </w:tblGrid>
      <w:tr w:rsidR="00594ED3" w:rsidRPr="00594ED3" w:rsidTr="00594ED3">
        <w:trPr>
          <w:trHeight w:val="15"/>
        </w:trPr>
        <w:tc>
          <w:tcPr>
            <w:tcW w:w="114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деятельности обучающихся по усвоению знаний, формированию умений и компетенций; создание педагогических условий для формирования и развития творческих способностей, удовлетворения потребностей в интеллектуальном, нравственном и физическом совершенствовании, укреплении здоровья, организации свободного времени, профессиональной ориентации; обеспечение достижения обучающимися результатов освоения дополнительных общеобразовательных программ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Группа занятий: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0"/>
        <w:gridCol w:w="3087"/>
        <w:gridCol w:w="1379"/>
        <w:gridCol w:w="3505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25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2351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Специалисты по методике обучения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ОКЗ)</w:t>
            </w:r>
          </w:p>
        </w:tc>
        <w:tc>
          <w:tcPr>
            <w:tcW w:w="3696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(наименование)</w:t>
            </w: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ОКЗ)</w:t>
            </w:r>
          </w:p>
        </w:tc>
        <w:tc>
          <w:tcPr>
            <w:tcW w:w="425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(наименование)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занятий.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Отнесение к видам экономической деятельности: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1"/>
        <w:gridCol w:w="7690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85.41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Образование дополнительное детей и взрослых</w:t>
            </w:r>
          </w:p>
        </w:tc>
      </w:tr>
      <w:tr w:rsidR="00594ED3" w:rsidRPr="00594ED3" w:rsidTr="00594ED3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(код ОКВЭД)</w:t>
            </w:r>
          </w:p>
        </w:tc>
        <w:tc>
          <w:tcPr>
            <w:tcW w:w="9425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(наименование вида экономической деятельности)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видов экономической деятельности.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404"/>
        <w:gridCol w:w="1127"/>
        <w:gridCol w:w="2530"/>
        <w:gridCol w:w="1006"/>
        <w:gridCol w:w="1704"/>
      </w:tblGrid>
      <w:tr w:rsidR="00594ED3" w:rsidRPr="00594ED3" w:rsidTr="00594ED3">
        <w:trPr>
          <w:trHeight w:val="15"/>
        </w:trPr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Обобщенные трудовые функции</w:t>
            </w:r>
          </w:p>
        </w:tc>
        <w:tc>
          <w:tcPr>
            <w:tcW w:w="64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функции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фикации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А/04.6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программно-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методического обеспечения реализации дополнительной общеобразовательной программы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А/05.6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методическое обеспечение реализации дополнительных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Мониторинг и оценка качества реализации педагогами дополнительных общеобразовательных программ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</w:p>
        </w:tc>
        <w:tc>
          <w:tcPr>
            <w:tcW w:w="27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обеспечение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массовых досуговых мероприятий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С/01.6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реализации дополнительных общеобразовательных программ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С/02.6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С/03.6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К дополнительным общеобразовательным программам относятся программы различной направленности: 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III. Характеристика обобщенных трудовых функций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3.1.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4"/>
        <w:gridCol w:w="1245"/>
        <w:gridCol w:w="463"/>
        <w:gridCol w:w="1884"/>
        <w:gridCol w:w="787"/>
        <w:gridCol w:w="710"/>
        <w:gridCol w:w="1664"/>
        <w:gridCol w:w="674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62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lastRenderedPageBreak/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Преподавание по дополнительным общеобразовательным программам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77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1"/>
        <w:gridCol w:w="7130"/>
      </w:tblGrid>
      <w:tr w:rsidR="00594ED3" w:rsidRPr="00594ED3" w:rsidTr="00594ED3">
        <w:trPr>
          <w:trHeight w:val="15"/>
        </w:trPr>
        <w:tc>
          <w:tcPr>
            <w:tcW w:w="25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педагог дополнительного образования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Тренер-преподаватель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тренер-преподаватель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Преподаватель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Для старшего педагога дополнительного образования - не менее двух лет в должности педагога дополнительного образования, иной должности педагогического работника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Для старшего тренера-преподавателя - не менее двух лет в должности тренера-преподавателя или педагога дополнительного образования соответствующей направленности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Старший педагог дополнительного образования с целью обеспечения координации деятельности педагогов дополнительного образования и оказания им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Наименование должности используется при реализации дополнительных предпрофессиональных образовательных программ в области физической культуры и спорта.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Старший тренер-преподаватель с целью обеспечения координации деятельности тренеров-преподавателей и оказания методической помощи дополнительно выполняет функции, описанные в обобщенных трудовых функциях В "Организационно-методическое обеспечение реализации дополнительных общеобразовательных программ" и С "Организационно-педагогическое обеспечение реализации дополнительных общеобразовательных программ" настоящего профессионального стандарта.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Наименование должности используется в организациях дополнительного образования при реализации дополнительных предпрофессиональных и общеразвивающих образовательных программ в области искусств (детские школы искусств по видам искусств).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Статьи 331, 351.1 Трудового кодекса Российской Федерации от 30 декабря 2001 г. N 197-ФЗ (Собрание законодательства Российской Федерации, 2002, N 1, ст.308, 2010, N 52, ст.7002, 2013, N 27, ст.3477, 2014, N 52, ст.7554,2015, N 1, ст.42).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Приказ Минздравсоцразвития России от 12 апреля 2011 г.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Минюстом России 3 июля 2013 г., регистрационный N 28970) и от 5 декабря 2014 г. N 801н (зарегистрирован Минюстом России 3 февраля 2015 г., регистрационный N 35848), приказом Минтруда России, Минздрава России от 6 февраля 2018 г. N 62н/49н (зарегистрирован Минюстом России 2 марта 2018 г., регистрационный N 50237); статья 48 Федерального закона от 29 декабря 2012 г. N 273-Ф3 "Об образовании в Российской Федерации" (Собрание законодательства Российской Федерации, 2012, N 53, ст.7598); статьи 69, 213 Трудового кодекса Российской Федерации от 30 декабря 2001 г. N 197-ФЗ (Собрание законодательства Российской Федерации, 2002, N 1, ст.3; 2004, N 35, ст.3607; 2006, N 27, ст.2878; 2008, N 30, ст.3616; 2011, N 49, ст.7031; 2013, N 48, ст.6165, N 52, ст.6986).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7"/>
        <w:gridCol w:w="1396"/>
        <w:gridCol w:w="5798"/>
      </w:tblGrid>
      <w:tr w:rsidR="00594ED3" w:rsidRPr="00594ED3" w:rsidTr="00594ED3">
        <w:trPr>
          <w:trHeight w:val="15"/>
        </w:trPr>
        <w:tc>
          <w:tcPr>
            <w:tcW w:w="258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  <w:tc>
          <w:tcPr>
            <w:tcW w:w="720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2"/>
              </w:rPr>
            </w:pP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 (включая старшего)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Тренер-преподаватель (включая старшего)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Преподаватель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25478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 дополнительного образования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27168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Тренер-преподаватель по спорту</w:t>
            </w:r>
          </w:p>
        </w:tc>
      </w:tr>
      <w:tr w:rsidR="00594ED3" w:rsidRPr="00594ED3" w:rsidTr="00594ED3"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2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7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подготовки и специальности, соответствующие направленности (профилю) дополнительной общеобразовательной программы, осваиваемой обучающимися, или преподаваемому учебному курсу, дисциплине (модулю)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Единый квалификационный справочник должностей руководителей, специалистов и служащих.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профессий рабочих, должностей служащих и тарифных разрядов.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Общероссийский классификатор специальностей по образованию.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319"/>
        <w:gridCol w:w="680"/>
        <w:gridCol w:w="1607"/>
        <w:gridCol w:w="658"/>
        <w:gridCol w:w="875"/>
        <w:gridCol w:w="1720"/>
        <w:gridCol w:w="773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62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деятельности обучающихся, направленной на освоение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А/01.6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7409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Набор на обучение по дополнительной общеразвивающей программе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Отбор для обучения по дополнительной предпрофессиональной программе (как правило, работа в составе комиссии)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Организация, в том числе стимулирование и мотивация деятельности и общения обучающихся на учебных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Консультирование обучающихся и их родителей (законных представителей) по вопросам профессиональной ориентации и самоопределения (для преподавания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Текущий контроль, помощь обучающимся в коррекции деятельности и поведения на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мероприятий по модернизации оснащения учебного помещения (кабинета, лаборатории, мастерской, студии, спортивного, танцевального залов), формирование его предметно-пространственной среды, обеспечивающей освоение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деятельность, соответствующую дополнительной общеобразовательной программе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информационные материалы о возможностях и содержании дополнительной общеобразовательной программы и представлять их при проведении мероприятий по привлечению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Понимать мотивы поведения обучающихся, их образовательные потребности и запросы (детей и их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Набирать и комплектовать группы обучающихся с учетом специфики реализуемых дополнительных общеобразовательных программ (их направленности и (или) осваиваемой области деятельности), индивидуальных и возрастных характеристик обучающихся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Диагностировать предрасположенность (задатки) обучающихся к освоению выбранного вида искусств или вида спорта; отбирать лиц, имеющих необходимые для освоения соответствующей дополнительной предпрофессиональной программы физические данные и творческие способности в области искусств или способности в области физической культуры и спорта (для обучения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отбор обучающихся в объединения спортивной направленности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мероприятия по модернизации оснащения учебного помещения (кабинета, лаборатории, мастерской, студии, спортивного, танцевального залов),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задач и особенностей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возрастных особенностей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современных требований к учебному оборудованию и (или) оборудованию для занятий избранным видом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образовательной программы)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возможности и привлекать ресурсы внешней социокультурной среды для реализации образовательной программы, повышения развивающего потенциала дополнительного образования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развития обучающихся, мотивировать их к активному освоению ресурсов и развивающих возможностей образовательной среды, освоению выбранного вида деятельности (выбранной образовательной программы), привлекать к целеполаганию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педагогически обоснованные формы и методы взаимоотношений с обучающимися, создавать педагогические условия для формирования на учебных занятиях благоприятного психологического климата, применять различные средства педагогической поддержки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на занятиях педагогически обоснованные формы, методы, средства и приемы организации деятельности обучающихся (в том числе информационно-коммуникационные технологии (ИКТ), электронные образовательные и информационные ресурсы)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избранной области деятельности и задач дополнительной общеобразовательной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электронное обучение, использовать дистанционные образовательные технологии (если это целесообразно)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обучающихся к участию в выставках, конкурсах, соревнованиях и иных аналогичных мероприятиях (в соответствии с направленностью осваиваемой образовательной программы)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педагогические условия для формирования и развития самостоятельного контроля и оценки обучающимися процесса и результатов освоения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обучающихся на занятиях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для жизни и здоровья обучающихся в ходе обучения, применять приемы страховки и самостраховки при выполнении физических упражнений (в соответствии с особенностями избранной области деятельности)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ход и результаты проведенных занятий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представителями профессионального сообщества,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решении задач обучения и (или) воспитания отдельных обучающихся и (или) учебной группы с соблюдением норм педагогической этики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Принципы и приемы представления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вовлечения в деятельность, мотивации к освоению избранного вида деятельности (избранной образовательной программы) обучающихся различного возраста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Федеральные государственные требования (ФГТ) к минимуму содержания, структуре и условиям реализации дополнительных предпрофессиональных программ в избранной области (при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Характеристики различных методов, форм, приемов и средств организации деятельности обучающихся при освоении дополнительных общеобразовательных программ соответствующей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Электронные ресурсы, необходимые для организации различных видов деятельности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Психолого-педагогические основы и методика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и организация педагогического наблюдения, других методов педагогической диагностики, принципы и приемы интерпретации полученных результатов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 на занятиях по дополнительным общеобразовательным программам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Профориентационные возможности занятий избранным видом деятельности (для преподавания по дополнительным общеразвивающим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Теоретические и методические основы спортивного отбора и спортивной ориентации в избранном виде спорта (для преподавания по дополнительным предпрофессиональным программам в области физической культуры и спорта)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детей, одаренных в избранной области деятельности, специфика работы с ними (для преподавания по дополнительным предпрофессиональным программам)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Методы, приемы и способы формирования благоприятного психологического климата и обеспечения условий для сотрудничества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образовательных программ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эксплуатации учебного оборудования (оборудования для занятий избранным видом деятельности) и технических средств обучения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в избранной области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spacing w:after="240"/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t>________________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В соответствии с Федеральным законом от 29 декабря 2012 г. N 273-ФЗ "Об образовании в Российской Федерации" федеральные государственные требования к минимуму содержания, структуре дополнительных предпрофессиональных программ, условиям их реализации и срокам обучения по этим программам утверждаются уполномоченными федеральными органами исполнительной власти: в области физической культуры и спорта - Минспортом России, в области искусств - Минкультуры России.</w:t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</w: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В соответствии со статьей 3 Федерального закона от 24 июля 1998 г. N 124-ФЗ "Об основных гарантиях прав ребенка в Российской Федерации" 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Федерального закона от 24 июля 1998 г. N 124-ФЗ "Об основных гарантиях прав ребенка в Российской Федерации",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1309"/>
        <w:gridCol w:w="734"/>
        <w:gridCol w:w="1599"/>
        <w:gridCol w:w="723"/>
        <w:gridCol w:w="942"/>
        <w:gridCol w:w="1642"/>
        <w:gridCol w:w="626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досуговой деятельности обучающихся в процессе реализации дополнительной общеобразовательной программы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А/02.6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4"/>
        <w:gridCol w:w="7687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подготовки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подготовки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Понимать мотивы поведения, учитывать и развивать интересы обучающихся при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при подготовке и проведении досуговых мероприятий условия для обучения, воспитания и (или) развития обучающихся, формирования благоприятного психологического климата в группе, в том числе: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обучающихся (детей и их родителей (законных представителей) к планированию досуговых мероприятий (разработке сценариев), организации их подготовки, строить деятельность с опорой на инициативу и развитие самоуправления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с учетом их возраста, состояния здоровья и индивидуальных особенностей;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проводить мероприятия для обучающихся с ограниченными возможностями здоровья и с их участием;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профориентационные возможности досуговой деятельности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соблюдение обучающимися требований охраны труда, анализировать и устранять (минимизировать) возможные риски для жизни и здоровья обучающихся при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родителями обучающихся (для дополнительных общеобразовательных программ), иными заинтересованными лицами и организациями при подготовке и проведении досуговых мероприятий, соблюдать нормы педагогической этики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направления досуговой деятельности, особенности организации и проведения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одаренных детей и обучающихся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Специфика работы с обучающимися, одаренными в избранной области деятельности (дополнительного образования)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Виды внебюджетных средств, источники их поступления и направления использования, основы взаимодействия с социальными партнерами</w:t>
            </w: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1258"/>
        <w:gridCol w:w="408"/>
        <w:gridCol w:w="1975"/>
        <w:gridCol w:w="606"/>
        <w:gridCol w:w="918"/>
        <w:gridCol w:w="1613"/>
        <w:gridCol w:w="867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</w:t>
            </w:r>
          </w:p>
        </w:tc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А/03.6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3"/>
        <w:gridCol w:w="7408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взаимодействия с родителями (законными представителями)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родительских собраний, индивидуальных и групповых встреч (консультаций) с родителями (законными представителями)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совместной деятельности детей и взрослых при проведении занятий и досуговых мероприятий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Обеспечение в рамках своих полномочий соблюдения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цели и задачи взаимодействия с родителями (законными представителями) обучающихся, планировать деятельность в этой области с учетом особенностей социального и этнокультурного состава группы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взаимоотношения с родителями (законными представителями) обучающихся, соблюдать нормы педагогической этики, разрешать конфликтные ситуации, в том числе при нарушении прав ребенка, а также прав и ответственности родителей (законных представителей) за воспитание и развитие своих детей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Выявлять представления родителей (законных представителей) обучающихся о задачах их воспитания и обучения в процессе освоения дополнительной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и проводить индивидуальные и групповые встречи (консультации) с родителями (законными представителями) обучающихся с целью лучшего понимания индивидуальных особенностей обучающихся,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различные 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работы с социально неадаптированными (дезадаптированными) обучающимися различного возраста, несовершеннолетними, находящимися в социально опасном положении, и их семьями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Педагогические возможности и методика подготовки и проведения мероприятий для родителей и с участием родителей (законных представителей)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формы, методы, приемы и способы формирования и развития психолого-педагогической компетентности родителей (законных представителей)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принципы и технические приемы создания информационных материалов (текстов для публикации, презентаций, фото- и видеоотчетов, коллажей)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Формы привлечения родителей (законных представителей) к организации занятий и досуговых мероприятий, методы, формы и средства организации их совместной с детьми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Трудовая функция А/03.6 "Обеспечение взаимодействия с родителями (законными представителями) обучающихся, осваивающих дополнительную общеобразовательную программу, при решении задач обучения и воспитания детей" необходима в рамках реализации дополнительных общеобразовательных программ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3.1.4.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213"/>
        <w:gridCol w:w="451"/>
        <w:gridCol w:w="1952"/>
        <w:gridCol w:w="645"/>
        <w:gridCol w:w="922"/>
        <w:gridCol w:w="1564"/>
        <w:gridCol w:w="885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Педагогический контроль и оценка освоения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А/04.6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6.1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2"/>
        <w:gridCol w:w="7409"/>
      </w:tblGrid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освоения дополнительных предпрофессиональных программ при проведении промежуточной и итоговой аттестации обучающихся (для преподавания по дополнительным предпрофессиональным программам в области искусств)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и интерпретация результатов педагогического контроля и оценки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Оценка изменений в уровне подготовленности обучающихся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 формы, методы и средства оценивания процесса и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Устанавливать взаимоотношения с обучающимися для обеспечения объективного оценивания результатов деятельности обучающихся при освоении дополнительных общеобразовательных программ определенной направленности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Наблюдать за обучающимися,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Соблюдать нормы педагогической этики, обеспечивать охрану жизни и здоровья обучающихся в процессе публичного представления результатов оценивания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интерпретировать результаты педагогического наблюдения, контроля и диагностики с учетом задач, особенностей образовательной программы и особенностей обучающихся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различные средства (способы) фиксации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корректировать собственную оценочную деятельность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оценивания процесса и результатов деятельности обучающихся при освоении дополнительных общеобразовательных программ (с учетом их направленности), в том числе в рамках установленных форм аттестации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Понятия и виды качественных и количественных оценок, возможности и ограничения их использования для оценивания процесса и результатов деятельности обучающихся при освоении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ребенка, нормы педагогической этики при публичном представлении результатов оценивания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Средства (способы) определения динамики подготовленности и мотивации обучающихся в процессе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подбора из существующих и (или) создания оценочных средств, позволяющих оценить индивидуальные образовательные достижения обучающихся в избранной области деятельности</w:t>
            </w:r>
          </w:p>
        </w:tc>
      </w:tr>
      <w:tr w:rsidR="00594ED3" w:rsidRPr="00594ED3" w:rsidTr="00594ED3"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3.1.5.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05"/>
        <w:gridCol w:w="448"/>
        <w:gridCol w:w="1966"/>
        <w:gridCol w:w="642"/>
        <w:gridCol w:w="916"/>
        <w:gridCol w:w="1561"/>
        <w:gridCol w:w="91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программно-методического обеспечения реализации дополнительной общеобразовательной программы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А/05.6</w:t>
            </w: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8"/>
        <w:gridCol w:w="7198"/>
        <w:gridCol w:w="169"/>
        <w:gridCol w:w="336"/>
      </w:tblGrid>
      <w:tr w:rsidR="00594ED3" w:rsidRPr="00594ED3" w:rsidTr="00594ED3">
        <w:trPr>
          <w:gridAfter w:val="1"/>
          <w:wAfter w:w="480" w:type="dxa"/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rPr>
          <w:gridAfter w:val="1"/>
          <w:wAfter w:w="480" w:type="dxa"/>
        </w:trPr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дополнительных общеобразовательных программ (программ учебных курсов, дисциплин (модулей) и учебно-методических материалов для их реализации</w:t>
            </w:r>
          </w:p>
        </w:tc>
        <w:tc>
          <w:tcPr>
            <w:tcW w:w="18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Определение педагогических целей и задач, планирование занятий и (или) циклов занятий, направленных на освоение избранного вида деятельности (области дополнительного образования)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Определение педагогических целей и задач, планирование досуговой деятельности, разработка планов (сценариев) досуговых мероприятий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системы оценки достижения планируемых результатов освоения дополнительных общеобразовательных программ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Ведение документации, обеспечивающей реализацию дополнительной общеобразовательной программы (программы учебного курса, дисциплины (модуля)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Выявлять интересы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образовательный процесс, занятия и (или) циклы занятий, разрабатывать сценарии досуговых мероприятий с учетом: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задач и особенностей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образовательных запросов обучающихся (детей и их родителей (законных представителей), возможностей и условий их удовлетворения в процессе освоения образовательной программы;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фактического уровня подготовленности, состояния здоровья, возрастных и индивидуальных особенностей обучающихся (в том числе одаренных детей и обучающихся с ограниченными возможностями здоровья - в зависимости от контингента обучающихся);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особенностей группы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специфики инклюзивного подхода в образовании (при его реализации);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санитарно-гигиенических норм и требований охраны жизни и здоровья обучающихся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Проектировать совместно с обучающимися (детьми и их родителями (законными представителями) индивидуальные образовательные маршруты освоения дополнительных общеобразовательных программ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Корректировать содержание образовательной программы, системы контроля и оценки, планов занятий по результатам анализа их реализации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Вести учебную, плановую документацию, документацию учебного помещения (при наличии) на бумажных и электронных носителях</w:t>
            </w:r>
          </w:p>
        </w:tc>
        <w:tc>
          <w:tcPr>
            <w:tcW w:w="185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отчетные (отчетно-аналитические) и информационные материалы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Содержание и методика реализации дополнительных общеобразовательных программ, в том числе современные методы, формы, способы и приемы обучения и воспитания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Способы выявления интересов обучающихся (детей и их родителей (законных представителей) в осваиваемой области дополнительного образования и досуговой деятельности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образовательной программы (занятия)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ФГТ (для преподавания по дополнительным предпрофессиональным программам)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характеристики, методы педагогической диагностики и развития ценностно-смысловой, эмоционально-волевой, потребностно-мотивационной, интеллектуальной, коммуникативной сфер обучающихся различного возраста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работы с обучающимися, одаренными в избранной области деятельности (дополнительного образования)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реализации)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Профориентационные возможности занятий избранным видом деятельности, 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об образовании и о персональных данных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Возможности использования ИКТ для ведения документации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9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0" w:type="auto"/>
            <w:vAlign w:val="center"/>
            <w:hideMark/>
          </w:tcPr>
          <w:p w:rsidR="00594ED3" w:rsidRPr="00594ED3" w:rsidRDefault="00594ED3" w:rsidP="00594ED3">
            <w:pPr>
              <w:rPr>
                <w:sz w:val="16"/>
                <w:szCs w:val="16"/>
              </w:rPr>
            </w:pP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3.2.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7"/>
        <w:gridCol w:w="1307"/>
        <w:gridCol w:w="461"/>
        <w:gridCol w:w="1598"/>
        <w:gridCol w:w="517"/>
        <w:gridCol w:w="686"/>
        <w:gridCol w:w="550"/>
        <w:gridCol w:w="1659"/>
        <w:gridCol w:w="596"/>
      </w:tblGrid>
      <w:tr w:rsidR="00594ED3" w:rsidRPr="00594ED3" w:rsidTr="00594ED3">
        <w:trPr>
          <w:trHeight w:val="15"/>
        </w:trPr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359" w:type="dxa"/>
            <w:gridSpan w:val="4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33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Организационно-методическое обеспечение реализации дополнительных общеобразовательных программ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</w:t>
            </w:r>
          </w:p>
        </w:tc>
        <w:tc>
          <w:tcPr>
            <w:tcW w:w="18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95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957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0"/>
        <w:gridCol w:w="6711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Старший методист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Для старшего методиста - не менее двух лет в должности методиста или в должности педагога дополнительного образования, иной должности педагогического работника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8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1"/>
        <w:gridCol w:w="1401"/>
        <w:gridCol w:w="5369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65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Специалисты по методике обучения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(включая старшего)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24080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24086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внешкольного учреждения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24089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Методист образовательного учреждения, методического, учебно-методического кабинета (центра), фильмотеки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Любые направления подготовки и специальности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226"/>
        <w:gridCol w:w="473"/>
        <w:gridCol w:w="1206"/>
        <w:gridCol w:w="812"/>
        <w:gridCol w:w="863"/>
        <w:gridCol w:w="739"/>
        <w:gridCol w:w="1154"/>
        <w:gridCol w:w="1208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805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8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исследований рынка услуг дополнительного образования детей и взрослых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В/01.6</w:t>
            </w:r>
          </w:p>
        </w:tc>
        <w:tc>
          <w:tcPr>
            <w:tcW w:w="203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575"/>
      </w:tblGrid>
      <w:tr w:rsidR="00594ED3" w:rsidRPr="00594ED3" w:rsidTr="00594ED3">
        <w:trPr>
          <w:trHeight w:val="15"/>
        </w:trPr>
        <w:tc>
          <w:tcPr>
            <w:tcW w:w="19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разработки и (или) разработка программ и инструментария изучения рынка услуг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(или) проведение изучения рынка услуг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Формирование предложений по определению перечня, содержания дополнительных образовательных программ, условий их реализации, продвижению услуг дополнительного образования, организации на основе изучения рынка услуг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Формулировать и обсуждать с руководством организации и специалистами задачи, концепцию и методы исследования рынка услуг дополнительного образования детей и взрослых (далее - исследование), ресурсы, необходимые для его проведения, и источники их привлечения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Формировать план выборки, разрабатывать самостоятельно или с участием специалистов инструментарий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Обеспечивать оптимизацию затрат на проведение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апробацию разработанного инструментария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Распределять обязанности между специалистами, обучать использованию инструментария исследования, обеспечивать координацию их деятельности и выполнение программы исследования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инструментарий исследования, различные формы и средства взаимодействия с респондентами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Производить первичную обработку результатов исследования и консультировать специалистов по ее проведению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Обрабатывать, анализировать и интерпретировать результаты изучения рынка услуг дополнительного образования детей и взрослых, привлекать к работе экспертов, организовывать обсуждение результатов анализа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и представлять руководству организации и педагогическому коллективу предложения по определению перечня, содержания дополнительных общеобразовательных программ, продвижению услуг дополнительного образования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</w:t>
            </w:r>
          </w:p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 xml:space="preserve"> знания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Теория и практика маркетинговых исследований в образовании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Методические основы маркетинговых исследований в образовании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Тенденции развития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Психолого-педагогические и организационно-методические основы организации образовательного процесса по дополнительным образовательным программам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образовательные технологии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1235"/>
        <w:gridCol w:w="481"/>
        <w:gridCol w:w="1357"/>
        <w:gridCol w:w="810"/>
        <w:gridCol w:w="916"/>
        <w:gridCol w:w="369"/>
        <w:gridCol w:w="1348"/>
        <w:gridCol w:w="1134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сопровождение методической деятельности педагогов дополнительного образования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88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4"/>
        <w:gridCol w:w="7717"/>
      </w:tblGrid>
      <w:tr w:rsidR="00594ED3" w:rsidRPr="00594ED3" w:rsidTr="00594ED3">
        <w:trPr>
          <w:trHeight w:val="15"/>
        </w:trPr>
        <w:tc>
          <w:tcPr>
            <w:tcW w:w="176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групповых и индивидуальных консультаций для педагогов дополнительного образования по разработке образовательных программ, оценочных средств, циклов занятий, досуговых мероприятий и других методических материалов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Контроль и оценка качества программно-методической документации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экспертизы (рецензирования) и подготовки к утверждению программно-методической документации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 руководством уполномоченного руководителя организации, осуществляющей образовательную деятельность, методической работы, в том числе деятельности методических объединений (кафедр) или иных аналогичных структур, обмена и распространения позитивного опыта профессиональной деятельности педагогов дополнительного 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и оценивать инновационные подходы к построению дополнительного образования в избранной области (обновление содержания, форм, методов, приемов, средств обучения), находить в различных источниках информацию, необходимую педагогу дополнительного образования (преподавателю, тренеру-преподавателю) для решения профессиональных задач и самообразования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групповые и индивидуальные консультации по разработке образовательных программ, оценочных средств, циклов занятий, досуговых мероприятий и других методических материалов с учетом стадии профессионального развития, возрастных и индивидуальных особенностей педагога дополнительного образования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Оценивать качество разрабатываемых материалов на соответствие: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порядку организации и осуществления образовательной деятельности по дополнительным общеобразовательным программам;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современным теоретическим и методическим подходам к разработке и реализации дополнительных образовательных программ;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образовательным потребностям обучающихся, требованию предоставления образовательной программой возможности ее освоения на основе индивидуализации содержания;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требованиям охраны труда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состояние методической работы и планировать методическую работу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Консультировать руководителей методических объединений (кафедр) или иных структур, занимающихся в организации, осуществляющей образовательную деятельность, методической деятельностью, по вопросам, относящимся к их компетенции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обсуждение и обсуждать методические вопросы с педагогическими работниками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Оказывать профессиональную поддержку в оформлении и представлении педагогическими работниками своего опыта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Использовать различные средства и способы распространения позитивного опыта организации образовательного процесса, в том числе с применением ИКТ и возможностей информационно-телекоммуникационной сети "Интернет"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Готовить программно-методическую документацию для проведения экспертизы (рецензирования) и анализировать ее результаты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 организации, осуществляющей образовательную деятельность,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 и обучающихся с ограниченными возможностями здоровья, вопросы индивидуализации обучения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3.2.3.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209"/>
        <w:gridCol w:w="449"/>
        <w:gridCol w:w="1933"/>
        <w:gridCol w:w="696"/>
        <w:gridCol w:w="867"/>
        <w:gridCol w:w="1667"/>
        <w:gridCol w:w="820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Мониторинг и оценка качества реализации педагогическими работниками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В/03.6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6"/>
        <w:gridCol w:w="7575"/>
      </w:tblGrid>
      <w:tr w:rsidR="00594ED3" w:rsidRPr="00594ED3" w:rsidTr="00594ED3">
        <w:trPr>
          <w:trHeight w:val="15"/>
        </w:trPr>
        <w:tc>
          <w:tcPr>
            <w:tcW w:w="190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Посещение и анализ занятий и досуговых мероприятий, проводимых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рекомендаций по совершенствованию качества образовательного процесса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профессионального образования педагогических работников под руководством уполномоченного руководителя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проведение мониторинга и оценки качества реализации педагогическими работниками дополнительных общеобразовательных программ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занятия и досуговые мероприятия, обсуждать их в диалоге с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на основе результатов мониторинга качества реализации дополнительных общеобразовательных программ рекомендации по совершенствованию образовательного процесса для педагогов дополнительного образования в избранной области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обсуждение результатов мониторинга качества реализации дополнительных общеобразовательных программ с руководством организации, осуществляющей образовательную деятельность, и педагогическими работниками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Оценивать квалификацию (компетенцию) педагогических работников, планировать их дополнительное профессиональное образование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об образовании и о персональных данных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осуществление дополнительных предпрофессиональных программ в области искусств или физической культуры и спорта (для работы в организациях, осуществляющих образовательную деятельность по соответствующим программам)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 организации, осуществляющей образовательную деятельность, регламентирующие вопросы программно-методического обеспечения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и теоретические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системы дополнительного образования в Российской Федерации и мире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Направления и перспективы развития образования в области искусств или физической культуры и спорта (для реализации дополнительных предпрофессиональных программ в соответствующей области)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общеобразовательных программ соответствующей направленности в частности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 в избранной области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убеждения;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учебных занятий 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3.3. Обобщенная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0"/>
        <w:gridCol w:w="1298"/>
        <w:gridCol w:w="408"/>
        <w:gridCol w:w="1978"/>
        <w:gridCol w:w="783"/>
        <w:gridCol w:w="624"/>
        <w:gridCol w:w="1718"/>
        <w:gridCol w:w="78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обеспечение реализации дополнительных общеобразовательных программ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</w:t>
            </w:r>
          </w:p>
        </w:tc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квалификации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обобщенной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5"/>
        <w:gridCol w:w="6866"/>
      </w:tblGrid>
      <w:tr w:rsidR="00594ED3" w:rsidRPr="00594ED3" w:rsidTr="00594ED3">
        <w:trPr>
          <w:trHeight w:val="15"/>
        </w:trPr>
        <w:tc>
          <w:tcPr>
            <w:tcW w:w="2615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Возможные наименования должностей, профессий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образованию и обучению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"Образование и педагогические науки"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или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Высшее образование либо среднее профессиональное образование в рамках иного направления подготовки высшего образования и специальностей среднего профессионального образования при условии его соответствия дополнительным общеразвивающим программам, дополнительным предпрофессиональным программам, реализуемым организацией, осуществляющей образовательную деятельность, и получение при необходимости после трудоустройства дополнительного профессионального образования по направлению подготовки "Образование и педагогические науки"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к опыту практической работы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Особые условия допуска к работе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Отсутствие ограничений на занятие педагогической деятельностью,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экскурсий с обучающимися - прохождение инструктажа по обеспечению безопасности жизнедеятельности</w:t>
            </w:r>
          </w:p>
        </w:tc>
      </w:tr>
      <w:tr w:rsidR="00594ED3" w:rsidRPr="00594ED3" w:rsidTr="00594ED3">
        <w:tc>
          <w:tcPr>
            <w:tcW w:w="2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При привлечении к работе с несовершеннолетними в качестве руководителей туристских походов, экспедиций, путешествий с обучающимися - прохождение обучения по дополнительным общеобразовательным программам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i/>
          <w:iCs/>
          <w:color w:val="000000"/>
          <w:sz w:val="16"/>
          <w:szCs w:val="16"/>
        </w:rPr>
        <w:br/>
        <w:t>Дополнительные характеристики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401"/>
        <w:gridCol w:w="5364"/>
      </w:tblGrid>
      <w:tr w:rsidR="00594ED3" w:rsidRPr="00594ED3" w:rsidTr="00594ED3">
        <w:trPr>
          <w:trHeight w:val="15"/>
        </w:trPr>
        <w:tc>
          <w:tcPr>
            <w:tcW w:w="314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65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 базовой группы, должности (профессии) или специальности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ОКЗ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2357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Преподаватели по программам дополнительного обучения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ЕКС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ОКПДТР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25481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Педагог-организатор</w:t>
            </w:r>
          </w:p>
        </w:tc>
      </w:tr>
      <w:tr w:rsidR="00594ED3" w:rsidRPr="00594ED3" w:rsidTr="00594ED3"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ОКСО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6.44.02.03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Педагогика дополнительного образования</w:t>
            </w:r>
          </w:p>
        </w:tc>
      </w:tr>
      <w:tr w:rsidR="00594ED3" w:rsidRPr="00594ED3" w:rsidTr="00594ED3">
        <w:tc>
          <w:tcPr>
            <w:tcW w:w="31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Любые направления подготовки и специальности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3.3.1.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245"/>
        <w:gridCol w:w="463"/>
        <w:gridCol w:w="1162"/>
        <w:gridCol w:w="863"/>
        <w:gridCol w:w="957"/>
        <w:gridCol w:w="330"/>
        <w:gridCol w:w="1754"/>
        <w:gridCol w:w="863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066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2772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и проведение массовых досуговых мероприятий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С/01.6</w:t>
            </w:r>
          </w:p>
        </w:tc>
        <w:tc>
          <w:tcPr>
            <w:tcW w:w="277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6.2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858"/>
      </w:tblGrid>
      <w:tr w:rsidR="00594ED3" w:rsidRPr="00594ED3" w:rsidTr="00594ED3">
        <w:trPr>
          <w:trHeight w:val="15"/>
        </w:trPr>
        <w:tc>
          <w:tcPr>
            <w:tcW w:w="162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действия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сценариев досуговых мероприятий, в том числе конкурсов, олимпиад, соревнований, выставок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Осуществление документационного обеспечения проведения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подготовки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подготовки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Проведение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организации досуговой деятельности и отдельных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Планировать, организовывать и проводить досуговые мероприятия с учетом возрастных особенностей обучающихся, особенностей объединения/группы и отдельных обучающихся, специфики инклюзивного подхода в образовании (при его реализации), в том числе: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педагогических работников и обучающихся (детей и их родителей (законных представителей) к планированию и разработке содержания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поддерживать социально значимые инициативы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при проведении досуговых мероприятий педагогически обоснованные формы, методы, способы и приемы организации деятельности и общения обучающихся (в том числе ИКТ, электронные, информационные и образовательные ресурсы) в соответствии с санитарно-гигиеническими нормами и с учетом возраста, состояния здоровья и индивидуальных особенностей обучающихся;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организовывать репетиции;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координировать деятельность педагогических работников, объединений обучающихся при подготовке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выполнять роль ведущего досуговых мероприятий;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привлекать к участию в мероприятиях одаренных детей и детей с ограниченными возможностями здоровья;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устанавливать взаимоотношения с обучающимися при проведении досуговых мероприятий, использовать различные средства педагогической поддержки обучающихся, испытывающих затруднения в общении;</w:t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</w: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br/>
              <w:t>использовать профориентационные возможности досуговой деятельности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обеспечение санитарно-бытовых условий и условий внутренней среды, выполнение требований охраны труда, анализировать и устранять (минимизировать) возможные риски для жизни и здоровья обучающихся при проведении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Выполнять требования охраны труда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родителями (законными представителями) обучающихся (для дополнительных общеобразовательных программ), иными заинтересованными лицами и организациями при подготовке и проведении массовых досуговых мероприятий, соблюдать нормы педагогической этики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Осуществлять анализ организации досуговой деятельности, подготовки и проведения массовых мероприятий, отслеживать педагогические эффекты проведения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Федерации, определять законность требований различных категорий граждан и должностных лиц о предоставлении доступа к учебной документации, в том числе содержащей персональные данные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направления досуговой деятельности, особенности организации и проведения массовых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Способы выявления интересов обучающихся (детей и их родителей (законных представителей) в области досуговой деятельности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 и формы организации деятельности и общения, техники и приемы вовлечения обучающихся в деятельность и общение при организации и проведении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Психолого-педагогические основы и методики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подходы и направления работы в области профессиональной ориентации, поддержки и сопровождения профессионального самоопределения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одаренных детей и обучающихся с ограниченными возможностями здоровья, трудностями в обучении, специфика инклюзивного подхода в образовании (в зависимости от направленности образовательной программы и контингента обучающихся)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охраны труда при проведении досуговых мероприятий в организации, осуществляющей образовательную деятельность, и вне ее (на выездных мероприятиях)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Нормативные правовые акты в области защиты прав детей, включая Конвенцию о правах ребенка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законодательства Российской Федерации о персональных данных)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Виды внебюджетных средств, источники их поступления и направления использования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3.3.2.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1237"/>
        <w:gridCol w:w="540"/>
        <w:gridCol w:w="1339"/>
        <w:gridCol w:w="819"/>
        <w:gridCol w:w="869"/>
        <w:gridCol w:w="370"/>
        <w:gridCol w:w="1353"/>
        <w:gridCol w:w="1109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90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92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Организационно-педагогическое обеспечение развития социального партнерства и продвижения услуг дополнительного образования детей и взрослых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С/02.6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402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8"/>
        <w:gridCol w:w="7433"/>
      </w:tblGrid>
      <w:tr w:rsidR="00594ED3" w:rsidRPr="00594ED3" w:rsidTr="00594ED3">
        <w:trPr>
          <w:trHeight w:val="15"/>
        </w:trPr>
        <w:tc>
          <w:tcPr>
            <w:tcW w:w="20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Планирование, организация и проведение мероприятий для сохранения числа имеющихся обучающихся и привлечения новых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набора и комплектования групп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Взаимодействие с органами власти, выполняющими функции учредителя, заинтересованными лицами и организациями, в том числе с социальными партнерами организации, осуществляющей образовательную деятельность, по вопросам развития дополнительного образования и проведения массовых досуговых мероприятий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Планировать мероприятия для привлечения потенциального контингента обучающихся различного возраста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подготовку и размещение, готовить и размещать информационно-рекламные материалы (листовки, буклеты, плакаты, баннеры, презентации) о возможностях дополнительного образования детей и взрослых в различных областях деятельности, о перечне и основных характеристиках предлагаемых к освоению образовательных программ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Проводить презентации организации, осуществляющей образовательную деятельность, и реализуемых ею образовательных программ, дни открытых дверей, конференции, выставки и другие мероприятия, обеспечивающие связь с общественностью, родителями (законными представителями) и детьми и (или) взрослым населением, заинтересованными организациями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Организовывать мероприятия по набору и комплектованию групп обучающихся с учетом специфики реализуемых дополнительных общеобразовательных программ, индивидуальных и возрастных характеристик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Находить заинтересованных лиц и организации, развивать формальные (договорные, организационные) и неформальные формы взаимодействия с ними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членами педагогического коллектива, представителями профессионального сообщества, родителями обучающихся (для дополнительных общеобразовательных программ), иными заинтересованными лицами и организациями, в том числе с социальными партнерами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поддержания интереса обучающихся к дополнительному образованию и освоению дополнительных общеобразовательных программ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Обрабатывать персональные данные с соблюдением требований, установленных законодательством Российской Федерации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Перечень и характеристики предлагаемых к освоению дополнительных общеобразовательных программ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правила и технические приемы создания информационно-рекламных материалов (листовок, буклетов, плакатов, баннеров, презентаций) на бумажных и электронных носителях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Основные методы, приемы и способы привлечения потенциального контингента обучающихся по дополнительным общеобразовательным программам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общения (слушания, убеждения) с учетом возрастных и индивидуальных особенностей собеседников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Техники и приемы вовлечения в деятельность и поддержания интереса к ней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Методы, приемы и способы формирования благоприятного психологического микроклимата и обеспечения условий для сотрудничества обучающихся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Источники, причины, виды и способы разрешения конфликтов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в части, регламентирующей педагогическую деятельность в сфере дополнительного образования детей и (или) взрослых, обработку персональных данных (понятие, порядок работы, меры защиты персональных данных, ответственность за нарушение закона о персональных данных)</w:t>
            </w:r>
          </w:p>
        </w:tc>
      </w:tr>
      <w:tr w:rsidR="00594ED3" w:rsidRPr="00594ED3" w:rsidTr="00594ED3">
        <w:tc>
          <w:tcPr>
            <w:tcW w:w="20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Локальные нормативные акты, регламентирующие организацию образовательного процесса, ведение и порядок доступа к учебной и иной документации, в том числе документации, содержащей персональные данные</w:t>
            </w:r>
          </w:p>
        </w:tc>
      </w:tr>
      <w:tr w:rsidR="00594ED3" w:rsidRPr="00594ED3" w:rsidTr="00594ED3"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4"/>
        <w:rPr>
          <w:rFonts w:ascii="Verdana" w:hAnsi="Verdana"/>
          <w:b/>
          <w:bCs/>
          <w:i/>
          <w:iCs/>
          <w:color w:val="000000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000000"/>
          <w:sz w:val="16"/>
          <w:szCs w:val="16"/>
        </w:rPr>
        <w:t>3.3.3. Трудовая функция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93"/>
        <w:gridCol w:w="1358"/>
        <w:gridCol w:w="408"/>
        <w:gridCol w:w="1464"/>
        <w:gridCol w:w="700"/>
        <w:gridCol w:w="923"/>
        <w:gridCol w:w="369"/>
        <w:gridCol w:w="1354"/>
        <w:gridCol w:w="1112"/>
      </w:tblGrid>
      <w:tr w:rsidR="00594ED3" w:rsidRPr="00594ED3" w:rsidTr="00594ED3">
        <w:trPr>
          <w:trHeight w:val="15"/>
        </w:trPr>
        <w:tc>
          <w:tcPr>
            <w:tcW w:w="184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174" w:type="dxa"/>
            <w:gridSpan w:val="3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10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5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84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Наименование</w:t>
            </w:r>
          </w:p>
        </w:tc>
        <w:tc>
          <w:tcPr>
            <w:tcW w:w="5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Организация дополнительного образования детей и взрослых по одному или нескольким направлениям деятельности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С/03.6</w:t>
            </w: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Уровень (подуровень) квалификации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6.3</w:t>
            </w:r>
          </w:p>
        </w:tc>
      </w:tr>
      <w:tr w:rsidR="00594ED3" w:rsidRPr="00594ED3" w:rsidTr="00594ED3">
        <w:trPr>
          <w:trHeight w:val="15"/>
        </w:trPr>
        <w:tc>
          <w:tcPr>
            <w:tcW w:w="221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Происхождение трудовой функции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Оригинал</w:t>
            </w: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X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Заимствовано из оригинала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37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Код оригинала</w:t>
            </w:r>
          </w:p>
        </w:tc>
        <w:tc>
          <w:tcPr>
            <w:tcW w:w="369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Регистрационный номер профессионального стандарта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vanish/>
          <w:color w:val="000000"/>
          <w:sz w:val="16"/>
          <w:szCs w:val="16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3"/>
        <w:gridCol w:w="7858"/>
      </w:tblGrid>
      <w:tr w:rsidR="00594ED3" w:rsidRPr="00594ED3" w:rsidTr="00594ED3">
        <w:trPr>
          <w:trHeight w:val="15"/>
        </w:trPr>
        <w:tc>
          <w:tcPr>
            <w:tcW w:w="1623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Трудовые действия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внутренних и внешних (средовых) условий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Разработка предложений по развитию дополнительного образования (направлению дополнительного образования) в организации, осуществляющей образовательную деятельность, и представление их руководству организации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Координация и контроль работы педагогических работников и объединений обучающихся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Планирование и организация совместно с методистом методической работы и дополнительного профессионального образования по программам повышения квалификации педагогических работников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 процесса и результатов реализации дополнительных образовательных программ организацией,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умения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Ориентироваться в источниках, анализировать и обобщать информацию о государственной и региональной политике в области образования, необходимую для определения требований к качеству дополнительного образования детей и (или)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Изучать рынок дополнительных образовательных услуг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Определять, изучать и анализировать внутренние и внешние (средовые) условия развития организации, осуществляющей образовательную деятельность, в том числе социально-экономические условия деятельности, социально-психологические особенности контингента обучающихся, методическое и кадровое обеспечение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Разрабатывать и представлять руководству и педагогическому коллективу предложения по развитию организации, осуществляющей образовательную деятельность, перечню и содержанию образовательных программ, обеспечению качества их реализации, совершенствованию кадрового, нормативного, учебно-методического и материально-технического обеспечения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Создавать условия для появления новых творческих объединений, отвечающих интересам детей и (или) взрослых, развития деятельности детских и молодежных общественных организаций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Контролировать и организовывать работу педагогических работников, детских и молодежных объединений: посещать занятия и досуговые мероприятия, анализировать и обсуждать их с педагогами дополнительного образования, составлять расписание работы творческих объединений (кружков, секций), контролировать соблюдение требований охраны труда на занятиях и при проведении досуговых мероприятий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Взаимодействовать с методистом по вопросам планирования и организации методической работы и дополнительного профессионального образования по программам повышения квалификации педагогических работников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Анализировать процесс и результаты деятельности организации, осуществляющей образовательную деятельность, по реализации дополнительных образовательных программ и развитию дополнительного образования детей и (или)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Необходимые знания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Законодательство Российской Федерации и субъекта Российской Федерации в части, регламентирующей деятельность в сфере дополнительного образования детей и взрослых, локальные нормативные акты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Методологические основы современного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Современные концепции и модели, образовательные технологии дополнительного образования детей и взрослых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Особенности построения компетентностно-ориентрованного образовательного процесса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Источники достоверной информации, отражающие государственную и региональную политику в области образования в целом и реализации дополнительных образовательных программ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Внутренние и внешние (средовые) условия развития дополнительного образования в организации, осуществляющей образовательную деятельность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Возрастные особенности обучающихся, особенности реализации дополнительных общеобразовательных программ для одаренных обучающихся, обучающихся с ограниченными возможностями здоровья, вопросы индивидуализации обучения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Стадии профессионального развития педагогических работников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Правила слушания, ведения беседы, убеждения, приемы привлечения внимания, структурирования информации, преодоления барьеров общения; логика и правила построения устного и письменного монологического сообщения, ведения профессионального диалога, формы представления предложений по развитию образования руководителям и педагогическому коллективу</w:t>
            </w:r>
          </w:p>
        </w:tc>
      </w:tr>
      <w:tr w:rsidR="00594ED3" w:rsidRPr="00594ED3" w:rsidTr="00594ED3">
        <w:tc>
          <w:tcPr>
            <w:tcW w:w="16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Требования обеспечения безопасности жизни и здоровья обучающихся</w:t>
            </w:r>
          </w:p>
        </w:tc>
      </w:tr>
      <w:tr w:rsidR="00594ED3" w:rsidRPr="00594ED3" w:rsidTr="00594ED3"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Другие характеристики</w:t>
            </w:r>
          </w:p>
        </w:tc>
        <w:tc>
          <w:tcPr>
            <w:tcW w:w="7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-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2"/>
        <w:rPr>
          <w:rFonts w:ascii="Verdana" w:hAnsi="Verdana"/>
          <w:b/>
          <w:bCs/>
          <w:i/>
          <w:iCs/>
          <w:color w:val="444444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444444"/>
          <w:sz w:val="16"/>
          <w:szCs w:val="16"/>
        </w:rPr>
        <w:t>IV. Сведения об организациях - разработчиках профессионального стандарта</w:t>
      </w:r>
    </w:p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4.1. Ответственная организация-разработчик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3"/>
        <w:gridCol w:w="4988"/>
      </w:tblGrid>
      <w:tr w:rsidR="00594ED3" w:rsidRPr="00594ED3" w:rsidTr="00594ED3">
        <w:trPr>
          <w:trHeight w:val="15"/>
        </w:trPr>
        <w:tc>
          <w:tcPr>
            <w:tcW w:w="535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591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автономное учреждение дополнительного профессионального образования Ярославской области "Институт развития образования"</w:t>
            </w:r>
          </w:p>
        </w:tc>
      </w:tr>
      <w:tr w:rsidR="00594ED3" w:rsidRPr="00594ED3" w:rsidTr="00594ED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Ректор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Золотарева Ангелина Викторовна</w:t>
            </w: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112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ФГАУ "Федеральный институт развития образования", город Москва</w:t>
            </w:r>
          </w:p>
        </w:tc>
      </w:tr>
      <w:tr w:rsidR="00594ED3" w:rsidRPr="00594ED3" w:rsidTr="00594ED3"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Директор</w:t>
            </w:r>
          </w:p>
        </w:tc>
        <w:tc>
          <w:tcPr>
            <w:tcW w:w="59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Асмолов Александр Григорьевич</w:t>
            </w:r>
          </w:p>
        </w:tc>
      </w:tr>
    </w:tbl>
    <w:p w:rsidR="00594ED3" w:rsidRPr="00594ED3" w:rsidRDefault="00594ED3" w:rsidP="00594ED3">
      <w:pPr>
        <w:rPr>
          <w:rFonts w:ascii="Verdana" w:hAnsi="Verdana"/>
          <w:i/>
          <w:iCs/>
          <w:color w:val="000000"/>
          <w:sz w:val="16"/>
          <w:szCs w:val="16"/>
        </w:rPr>
      </w:pPr>
    </w:p>
    <w:p w:rsidR="00594ED3" w:rsidRPr="00594ED3" w:rsidRDefault="00594ED3" w:rsidP="00594ED3">
      <w:pPr>
        <w:outlineLvl w:val="3"/>
        <w:rPr>
          <w:rFonts w:ascii="Verdana" w:hAnsi="Verdana"/>
          <w:b/>
          <w:bCs/>
          <w:i/>
          <w:iCs/>
          <w:color w:val="333333"/>
          <w:sz w:val="16"/>
          <w:szCs w:val="16"/>
        </w:rPr>
      </w:pPr>
      <w:r w:rsidRPr="00594ED3">
        <w:rPr>
          <w:rFonts w:ascii="Verdana" w:hAnsi="Verdana"/>
          <w:b/>
          <w:bCs/>
          <w:i/>
          <w:iCs/>
          <w:color w:val="333333"/>
          <w:sz w:val="16"/>
          <w:szCs w:val="16"/>
        </w:rPr>
        <w:t>4.2. Наименования организаций-разработчиков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8810"/>
      </w:tblGrid>
      <w:tr w:rsidR="00594ED3" w:rsidRPr="00594ED3" w:rsidTr="00594ED3">
        <w:trPr>
          <w:trHeight w:val="15"/>
        </w:trPr>
        <w:tc>
          <w:tcPr>
            <w:tcW w:w="739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534" w:type="dxa"/>
            <w:tcMar>
              <w:top w:w="63" w:type="dxa"/>
              <w:left w:w="63" w:type="dxa"/>
              <w:bottom w:w="63" w:type="dxa"/>
              <w:right w:w="63" w:type="dxa"/>
            </w:tcMar>
            <w:vAlign w:val="center"/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1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образовательное учреждение дополнительного образования детей Архангельской области "Дворец детского и юношеского творчества"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2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нетиповое образовательное учреждение Республики Саха (Якутия) "Республиканский ресурсный центр "Юные якутяне"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3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Краевое государственное бюджетное учреждение дополнительного профессионального образования "Алтайский краевой институт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4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Тамбовское областное государственное образовательное автономное учреждение дополнительного профессионального образования "Институт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5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Государственное бюджетное учреждение дополнительного профессионального образования "Челябинский институт переподготовки и повышения квалификации работников образования"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6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АНО "Национальное агентство развития квалификаций", город Москва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7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АНО "Центр развития образования и сертификации персонала "Универсум", город Челябинск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8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ОГОУ ДПО "Иркутский институт повышения квалификации работников образования", город Иркутск</w:t>
            </w:r>
          </w:p>
        </w:tc>
      </w:tr>
      <w:tr w:rsidR="00594ED3" w:rsidRPr="00594ED3" w:rsidTr="00594ED3"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9</w:t>
            </w:r>
          </w:p>
        </w:tc>
        <w:tc>
          <w:tcPr>
            <w:tcW w:w="10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3" w:type="dxa"/>
              <w:left w:w="149" w:type="dxa"/>
              <w:bottom w:w="63" w:type="dxa"/>
              <w:right w:w="149" w:type="dxa"/>
            </w:tcMar>
            <w:hideMark/>
          </w:tcPr>
          <w:p w:rsidR="00594ED3" w:rsidRPr="00594ED3" w:rsidRDefault="00594ED3" w:rsidP="00594ED3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 w:rsidRPr="00594ED3">
              <w:rPr>
                <w:rFonts w:ascii="Verdana" w:hAnsi="Verdana"/>
                <w:color w:val="333333"/>
                <w:sz w:val="16"/>
                <w:szCs w:val="16"/>
              </w:rPr>
              <w:t>ФГБОУ ДПО "Институт развития дополнительного профессионального образования", город Москва</w:t>
            </w:r>
          </w:p>
        </w:tc>
      </w:tr>
    </w:tbl>
    <w:p w:rsidR="00A95693" w:rsidRPr="00594ED3" w:rsidRDefault="00A95693">
      <w:pPr>
        <w:rPr>
          <w:sz w:val="16"/>
          <w:szCs w:val="16"/>
        </w:rPr>
      </w:pPr>
    </w:p>
    <w:sectPr w:rsidR="00A95693" w:rsidRPr="00594ED3" w:rsidSect="00A956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594ED3"/>
    <w:rsid w:val="000317BF"/>
    <w:rsid w:val="000C6D46"/>
    <w:rsid w:val="001F21E6"/>
    <w:rsid w:val="00594ED3"/>
    <w:rsid w:val="007A0670"/>
    <w:rsid w:val="00804CC0"/>
    <w:rsid w:val="00A95693"/>
    <w:rsid w:val="00C7105D"/>
    <w:rsid w:val="00EA77FA"/>
    <w:rsid w:val="00F0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67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067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7A0670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7A0670"/>
    <w:pPr>
      <w:keepNext/>
      <w:outlineLvl w:val="2"/>
    </w:pPr>
    <w:rPr>
      <w:sz w:val="28"/>
      <w:u w:val="single"/>
    </w:rPr>
  </w:style>
  <w:style w:type="paragraph" w:styleId="4">
    <w:name w:val="heading 4"/>
    <w:basedOn w:val="a"/>
    <w:link w:val="40"/>
    <w:uiPriority w:val="9"/>
    <w:qFormat/>
    <w:rsid w:val="00594ED3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594ED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670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7A0670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7A0670"/>
    <w:rPr>
      <w:sz w:val="28"/>
      <w:szCs w:val="24"/>
      <w:u w:val="single"/>
    </w:rPr>
  </w:style>
  <w:style w:type="paragraph" w:styleId="a3">
    <w:name w:val="Subtitle"/>
    <w:basedOn w:val="a"/>
    <w:next w:val="a"/>
    <w:link w:val="a4"/>
    <w:qFormat/>
    <w:rsid w:val="007A067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4">
    <w:name w:val="Подзаголовок Знак"/>
    <w:basedOn w:val="a0"/>
    <w:link w:val="a3"/>
    <w:rsid w:val="007A0670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Emphasis"/>
    <w:basedOn w:val="a0"/>
    <w:uiPriority w:val="20"/>
    <w:qFormat/>
    <w:rsid w:val="007A0670"/>
    <w:rPr>
      <w:i/>
      <w:iCs/>
    </w:rPr>
  </w:style>
  <w:style w:type="paragraph" w:styleId="a6">
    <w:name w:val="No Spacing"/>
    <w:basedOn w:val="a"/>
    <w:uiPriority w:val="1"/>
    <w:qFormat/>
    <w:rsid w:val="007A0670"/>
    <w:rPr>
      <w:rFonts w:ascii="Calibri" w:hAnsi="Calibri"/>
      <w:i/>
      <w:iCs/>
      <w:sz w:val="20"/>
      <w:szCs w:val="20"/>
      <w:lang w:val="en-US" w:eastAsia="en-US" w:bidi="en-US"/>
    </w:rPr>
  </w:style>
  <w:style w:type="paragraph" w:styleId="a7">
    <w:name w:val="List Paragraph"/>
    <w:basedOn w:val="a"/>
    <w:uiPriority w:val="34"/>
    <w:qFormat/>
    <w:rsid w:val="007A0670"/>
    <w:pPr>
      <w:ind w:left="720"/>
      <w:contextualSpacing/>
    </w:pPr>
  </w:style>
  <w:style w:type="paragraph" w:styleId="a8">
    <w:name w:val="Intense Quote"/>
    <w:basedOn w:val="a"/>
    <w:next w:val="a"/>
    <w:link w:val="a9"/>
    <w:uiPriority w:val="30"/>
    <w:qFormat/>
    <w:rsid w:val="007A067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7A0670"/>
    <w:rPr>
      <w:b/>
      <w:bCs/>
      <w:i/>
      <w:iCs/>
      <w:color w:val="4F81BD" w:themeColor="accent1"/>
      <w:sz w:val="24"/>
      <w:szCs w:val="24"/>
    </w:rPr>
  </w:style>
  <w:style w:type="character" w:styleId="aa">
    <w:name w:val="Subtle Emphasis"/>
    <w:basedOn w:val="a0"/>
    <w:uiPriority w:val="19"/>
    <w:qFormat/>
    <w:rsid w:val="007A0670"/>
    <w:rPr>
      <w:i/>
      <w:iCs/>
      <w:color w:val="808080" w:themeColor="text1" w:themeTint="7F"/>
    </w:rPr>
  </w:style>
  <w:style w:type="character" w:customStyle="1" w:styleId="40">
    <w:name w:val="Заголовок 4 Знак"/>
    <w:basedOn w:val="a0"/>
    <w:link w:val="4"/>
    <w:uiPriority w:val="9"/>
    <w:rsid w:val="00594ED3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94E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9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3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65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0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8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8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0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1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8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17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34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90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1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8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3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7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9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4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7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55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39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23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2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4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89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4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0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6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37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7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5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9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4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8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7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6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4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78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0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0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2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7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1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8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0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79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3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14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4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2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1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2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64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8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22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1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9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9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6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80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93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5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1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0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4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7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6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5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1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66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3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1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46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9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0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7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7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94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32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4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4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5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2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94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8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1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78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82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6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3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00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94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6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3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4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51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7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9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89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1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7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1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8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9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6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3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6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61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8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4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27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0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5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46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2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9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5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25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5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29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6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3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0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1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2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61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1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0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5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5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15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2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58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7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7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1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8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5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77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46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1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06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86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4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63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7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0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33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77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7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1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4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4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77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7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4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7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1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9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8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0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44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3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7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6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8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9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67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8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3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41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5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9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0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8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12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39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4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9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00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1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6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9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2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3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10617</Words>
  <Characters>60521</Characters>
  <Application>Microsoft Office Word</Application>
  <DocSecurity>0</DocSecurity>
  <Lines>504</Lines>
  <Paragraphs>141</Paragraphs>
  <ScaleCrop>false</ScaleCrop>
  <Company>SPecialiST RePack</Company>
  <LinksUpToDate>false</LinksUpToDate>
  <CharactersWithSpaces>70997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cp:lastPrinted>2018-11-09T04:44:00Z</cp:lastPrinted>
  <dcterms:created xsi:type="dcterms:W3CDTF">2019-12-18T04:43:00Z</dcterms:created>
  <dcterms:modified xsi:type="dcterms:W3CDTF">2019-12-18T04:43:00Z</dcterms:modified>
</cp:coreProperties>
</file>